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D8" w:rsidRDefault="009D0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D00D8" w:rsidRDefault="00D94DE8">
      <w:pPr>
        <w:jc w:val="center"/>
        <w:rPr>
          <w:rFonts w:ascii="Arial" w:hAnsi="Arial" w:cs="Arial"/>
          <w:b/>
          <w:sz w:val="28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>定性暴露评估数据收集表</w:t>
      </w:r>
    </w:p>
    <w:p w:rsidR="009D00D8" w:rsidRDefault="009D00D8">
      <w:pP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i/>
          <w:iCs/>
          <w:sz w:val="22"/>
          <w:szCs w:val="22"/>
          <w:lang w:eastAsia="zh-CN"/>
        </w:rPr>
        <w:t>每项作业任务均须接受定性暴露评估</w:t>
      </w:r>
      <w:r>
        <w:rPr>
          <w:rFonts w:ascii="SimSun" w:eastAsia="SimSun" w:hAnsi="SimSun" w:cs="SimSun"/>
          <w:i/>
          <w:iCs/>
          <w:sz w:val="22"/>
          <w:szCs w:val="22"/>
          <w:lang w:eastAsia="zh-CN"/>
        </w:rPr>
        <w:t xml:space="preserve"> (QEA)</w:t>
      </w:r>
      <w:r>
        <w:rPr>
          <w:rFonts w:ascii="SimSun" w:eastAsia="SimSun" w:hAnsi="SimSun" w:cs="SimSun"/>
          <w:i/>
          <w:iCs/>
          <w:sz w:val="22"/>
          <w:szCs w:val="22"/>
          <w:lang w:eastAsia="zh-CN"/>
        </w:rPr>
        <w:t>。每项作业任务对应使用一份《</w:t>
      </w:r>
      <w:r>
        <w:rPr>
          <w:rFonts w:ascii="SimSun" w:eastAsia="SimSun" w:hAnsi="SimSun" w:cs="SimSun"/>
          <w:i/>
          <w:iCs/>
          <w:sz w:val="22"/>
          <w:szCs w:val="22"/>
          <w:lang w:eastAsia="zh-CN"/>
        </w:rPr>
        <w:t xml:space="preserve">QEA </w:t>
      </w:r>
      <w:r>
        <w:rPr>
          <w:rFonts w:ascii="SimSun" w:eastAsia="SimSun" w:hAnsi="SimSun" w:cs="SimSun"/>
          <w:i/>
          <w:iCs/>
          <w:sz w:val="22"/>
          <w:szCs w:val="22"/>
          <w:lang w:eastAsia="zh-CN"/>
        </w:rPr>
        <w:t>数据收集表》。本表格的填写说明请见</w:t>
      </w:r>
      <w:r>
        <w:rPr>
          <w:rFonts w:ascii="SimSun" w:eastAsia="SimSun" w:hAnsi="SimSun" w:cs="SimSun"/>
          <w:b/>
          <w:bCs/>
          <w:i/>
          <w:iCs/>
          <w:sz w:val="22"/>
          <w:szCs w:val="22"/>
          <w:lang w:eastAsia="zh-CN"/>
        </w:rPr>
        <w:t>《</w:t>
      </w:r>
      <w:r>
        <w:rPr>
          <w:rFonts w:ascii="SimSun" w:eastAsia="SimSun" w:hAnsi="SimSun" w:cs="SimSun"/>
          <w:b/>
          <w:bCs/>
          <w:i/>
          <w:iCs/>
          <w:sz w:val="22"/>
          <w:szCs w:val="22"/>
          <w:lang w:eastAsia="zh-CN"/>
        </w:rPr>
        <w:t xml:space="preserve">QEA </w:t>
      </w:r>
      <w:r>
        <w:rPr>
          <w:rFonts w:ascii="SimSun" w:eastAsia="SimSun" w:hAnsi="SimSun" w:cs="SimSun"/>
          <w:b/>
          <w:bCs/>
          <w:i/>
          <w:iCs/>
          <w:sz w:val="22"/>
          <w:szCs w:val="22"/>
          <w:lang w:eastAsia="zh-CN"/>
        </w:rPr>
        <w:t>流程指南（</w:t>
      </w:r>
      <w:r>
        <w:rPr>
          <w:rFonts w:ascii="SimSun" w:eastAsia="SimSun" w:hAnsi="SimSun" w:cs="SimSun"/>
          <w:b/>
          <w:bCs/>
          <w:i/>
          <w:iCs/>
          <w:sz w:val="22"/>
          <w:szCs w:val="22"/>
          <w:lang w:eastAsia="zh-CN"/>
        </w:rPr>
        <w:t xml:space="preserve">2019 </w:t>
      </w:r>
      <w:r>
        <w:rPr>
          <w:rFonts w:ascii="SimSun" w:eastAsia="SimSun" w:hAnsi="SimSun" w:cs="SimSun"/>
          <w:b/>
          <w:bCs/>
          <w:i/>
          <w:iCs/>
          <w:sz w:val="22"/>
          <w:szCs w:val="22"/>
          <w:lang w:eastAsia="zh-CN"/>
        </w:rPr>
        <w:t>年</w:t>
      </w:r>
      <w:r>
        <w:rPr>
          <w:rFonts w:ascii="SimSun" w:eastAsia="SimSun" w:hAnsi="SimSun" w:cs="SimSun"/>
          <w:b/>
          <w:bCs/>
          <w:i/>
          <w:iCs/>
          <w:sz w:val="22"/>
          <w:szCs w:val="22"/>
          <w:lang w:eastAsia="zh-CN"/>
        </w:rPr>
        <w:t xml:space="preserve"> 6 </w:t>
      </w:r>
      <w:r>
        <w:rPr>
          <w:rFonts w:ascii="SimSun" w:eastAsia="SimSun" w:hAnsi="SimSun" w:cs="SimSun"/>
          <w:b/>
          <w:bCs/>
          <w:i/>
          <w:iCs/>
          <w:sz w:val="22"/>
          <w:szCs w:val="22"/>
          <w:lang w:eastAsia="zh-CN"/>
        </w:rPr>
        <w:t>月）》</w:t>
      </w:r>
      <w:r>
        <w:rPr>
          <w:rFonts w:ascii="SimSun" w:eastAsia="SimSun" w:hAnsi="SimSun" w:cs="SimSun"/>
          <w:i/>
          <w:iCs/>
          <w:sz w:val="22"/>
          <w:szCs w:val="22"/>
          <w:lang w:eastAsia="zh-CN"/>
        </w:rPr>
        <w:t>。</w:t>
      </w:r>
    </w:p>
    <w:p w:rsidR="009D00D8" w:rsidRDefault="009D00D8">
      <w:pP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u w:val="single"/>
          <w:lang w:eastAsia="zh-CN"/>
        </w:rPr>
        <w:t>作业任务描述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生产线或制造工艺名称：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作业任务名称</w:t>
      </w:r>
      <w:r>
        <w:rPr>
          <w:rFonts w:ascii="SimSun" w:eastAsia="SimSun" w:hAnsi="SimSun" w:cs="SimSun"/>
          <w:sz w:val="22"/>
          <w:szCs w:val="22"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作业任务规范编号：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作业任务工作站描述</w:t>
      </w:r>
      <w:r>
        <w:rPr>
          <w:rFonts w:ascii="SimSun" w:eastAsia="SimSun" w:hAnsi="SimSun" w:cs="SimSun"/>
          <w:sz w:val="22"/>
          <w:szCs w:val="22"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作业任务描述：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作业任务时长、频次、可变性：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9D00D8" w:rsidRDefault="009D00D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u w:val="single"/>
          <w:lang w:eastAsia="zh-CN"/>
        </w:rPr>
        <w:t>职位描述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执行作业任务的员工所在职位</w:t>
      </w:r>
      <w:r>
        <w:rPr>
          <w:rFonts w:ascii="SimSun" w:eastAsia="SimSun" w:hAnsi="SimSun" w:cs="SimSun"/>
          <w:sz w:val="22"/>
          <w:szCs w:val="22"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执行作业任务的员工人数：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b/>
          <w:sz w:val="28"/>
          <w:szCs w:val="22"/>
          <w:u w:val="single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40"/>
        </w:tabs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SimSun" w:eastAsia="SimSun" w:hAnsi="SimSun" w:cs="SimSun"/>
          <w:b/>
          <w:bCs/>
          <w:sz w:val="28"/>
          <w:szCs w:val="28"/>
          <w:u w:val="single"/>
          <w:lang w:eastAsia="zh-CN"/>
        </w:rPr>
        <w:lastRenderedPageBreak/>
        <w:t>暴露控制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40"/>
        </w:tabs>
        <w:rPr>
          <w:rFonts w:ascii="Arial" w:hAnsi="Arial" w:cs="Arial"/>
          <w:sz w:val="22"/>
          <w:szCs w:val="22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工程控制手段</w:t>
      </w:r>
      <w:r>
        <w:rPr>
          <w:rFonts w:ascii="SimSun" w:eastAsia="SimSun" w:hAnsi="SimSun" w:cs="SimSun"/>
          <w:sz w:val="22"/>
          <w:szCs w:val="22"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行政控制手段</w:t>
      </w:r>
      <w:r>
        <w:rPr>
          <w:rFonts w:ascii="SimSun" w:eastAsia="SimSun" w:hAnsi="SimSun" w:cs="SimSun"/>
          <w:sz w:val="22"/>
          <w:szCs w:val="22"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个人防护装备</w:t>
      </w: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 xml:space="preserve"> (PPE)</w:t>
      </w: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先前任何定量暴露评估发现的记录</w:t>
      </w: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/</w:t>
      </w: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观察内容或结果</w:t>
      </w:r>
      <w:r>
        <w:rPr>
          <w:rFonts w:ascii="SimSun" w:eastAsia="SimSun" w:hAnsi="SimSun" w:cs="SimSun"/>
          <w:sz w:val="22"/>
          <w:szCs w:val="22"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9D00D8" w:rsidRDefault="009D00D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u w:val="single"/>
          <w:lang w:eastAsia="zh-CN"/>
        </w:rPr>
        <w:t>化学品库存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作业任务期间使用的化学品：化学品制造商名称、化学品名称：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 w:rsidP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作业任务期间化学品的使用率</w:t>
      </w:r>
      <w:r>
        <w:rPr>
          <w:rFonts w:ascii="SimSun" w:eastAsia="SimSun" w:hAnsi="SimSun" w:cs="SimSun"/>
          <w:sz w:val="22"/>
          <w:szCs w:val="22"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eastAsia="zh-CN"/>
        </w:rPr>
        <w:sectPr w:rsidR="009D00D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:rsidR="009D00D8" w:rsidRDefault="009D00D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8"/>
          <w:szCs w:val="22"/>
          <w:u w:val="single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8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u w:val="single"/>
          <w:lang w:eastAsia="zh-CN"/>
        </w:rPr>
        <w:t>定性暴露评估风险等级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化学品名称</w:t>
      </w:r>
      <w:r>
        <w:rPr>
          <w:rFonts w:ascii="SimSun" w:eastAsia="SimSun" w:hAnsi="SimSun" w:cs="SimSun"/>
          <w:b/>
          <w:bCs/>
          <w:lang w:eastAsia="zh-CN"/>
        </w:rPr>
        <w:t xml:space="preserve"> (1)</w:t>
      </w:r>
      <w:r>
        <w:rPr>
          <w:rFonts w:ascii="SimSun" w:eastAsia="SimSun" w:hAnsi="SimSun" w:cs="SimSun"/>
          <w:b/>
          <w:bCs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健康影响评级：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b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暴露评级计算结果：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蒸气压：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分散性评级：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控制等级评级：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频次</w:t>
      </w:r>
      <w:r>
        <w:rPr>
          <w:rFonts w:ascii="SimSun" w:eastAsia="SimSun" w:hAnsi="SimSun" w:cs="SimSun"/>
          <w:sz w:val="22"/>
          <w:szCs w:val="22"/>
          <w:lang w:eastAsia="zh-CN"/>
        </w:rPr>
        <w:t>/</w:t>
      </w:r>
      <w:r>
        <w:rPr>
          <w:rFonts w:ascii="SimSun" w:eastAsia="SimSun" w:hAnsi="SimSun" w:cs="SimSun"/>
          <w:sz w:val="22"/>
          <w:szCs w:val="22"/>
          <w:lang w:eastAsia="zh-CN"/>
        </w:rPr>
        <w:t>时长评级：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总体风险等级：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微小至低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/ </w:t>
      </w:r>
      <w:r>
        <w:rPr>
          <w:rFonts w:ascii="SimSun" w:eastAsia="SimSun" w:hAnsi="SimSun" w:cs="SimSun"/>
          <w:sz w:val="22"/>
          <w:szCs w:val="22"/>
          <w:lang w:eastAsia="zh-CN"/>
        </w:rPr>
        <w:t>可接受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中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/ </w:t>
      </w:r>
      <w:r>
        <w:rPr>
          <w:rFonts w:ascii="SimSun" w:eastAsia="SimSun" w:hAnsi="SimSun" w:cs="SimSun"/>
          <w:sz w:val="22"/>
          <w:szCs w:val="22"/>
          <w:lang w:eastAsia="zh-CN"/>
        </w:rPr>
        <w:t>不确定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高至非常高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/ </w:t>
      </w:r>
      <w:r>
        <w:rPr>
          <w:rFonts w:ascii="SimSun" w:eastAsia="SimSun" w:hAnsi="SimSun" w:cs="SimSun"/>
          <w:sz w:val="22"/>
          <w:szCs w:val="22"/>
          <w:lang w:eastAsia="zh-CN"/>
        </w:rPr>
        <w:t>不可接受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eastAsia="zh-CN"/>
        </w:rPr>
      </w:pPr>
    </w:p>
    <w:p w:rsidR="00D94DE8" w:rsidRDefault="00D94DE8" w:rsidP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imSun" w:eastAsia="SimSun" w:hAnsi="SimSun" w:cs="SimSun"/>
          <w:b/>
          <w:bCs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>建议</w:t>
      </w: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>/</w:t>
      </w: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>今后行动</w:t>
      </w:r>
      <w:r>
        <w:rPr>
          <w:rFonts w:ascii="SimSun" w:eastAsia="SimSun" w:hAnsi="SimSun" w:cs="SimSun"/>
          <w:b/>
          <w:bCs/>
          <w:lang w:eastAsia="zh-CN"/>
        </w:rPr>
        <w:t>：</w:t>
      </w:r>
    </w:p>
    <w:p w:rsidR="00D94DE8" w:rsidRPr="00D94DE8" w:rsidRDefault="00D94DE8" w:rsidP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imSun" w:eastAsia="SimSun" w:hAnsi="SimSun" w:cs="SimSun"/>
          <w:b/>
          <w:bCs/>
          <w:sz w:val="18"/>
          <w:szCs w:val="18"/>
          <w:lang w:eastAsia="zh-CN"/>
        </w:rPr>
      </w:pPr>
    </w:p>
    <w:p w:rsidR="009D00D8" w:rsidRDefault="009D00D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化学品名称</w:t>
      </w:r>
      <w:r>
        <w:rPr>
          <w:rFonts w:ascii="SimSun" w:eastAsia="SimSun" w:hAnsi="SimSun" w:cs="SimSun"/>
          <w:b/>
          <w:bCs/>
          <w:lang w:eastAsia="zh-CN"/>
        </w:rPr>
        <w:t xml:space="preserve"> (2)</w:t>
      </w:r>
      <w:r>
        <w:rPr>
          <w:rFonts w:ascii="SimSun" w:eastAsia="SimSun" w:hAnsi="SimSun" w:cs="SimSun"/>
          <w:b/>
          <w:bCs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健康影响评级：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b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暴露评级计算结果：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蒸气压：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分散性评级：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控制等级评级：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频次</w:t>
      </w:r>
      <w:r>
        <w:rPr>
          <w:rFonts w:ascii="SimSun" w:eastAsia="SimSun" w:hAnsi="SimSun" w:cs="SimSun"/>
          <w:sz w:val="22"/>
          <w:szCs w:val="22"/>
          <w:lang w:eastAsia="zh-CN"/>
        </w:rPr>
        <w:t>/</w:t>
      </w:r>
      <w:r>
        <w:rPr>
          <w:rFonts w:ascii="SimSun" w:eastAsia="SimSun" w:hAnsi="SimSun" w:cs="SimSun"/>
          <w:sz w:val="22"/>
          <w:szCs w:val="22"/>
          <w:lang w:eastAsia="zh-CN"/>
        </w:rPr>
        <w:t>时长评级：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总体风险等级：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微小至低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/ </w:t>
      </w:r>
      <w:r>
        <w:rPr>
          <w:rFonts w:ascii="SimSun" w:eastAsia="SimSun" w:hAnsi="SimSun" w:cs="SimSun"/>
          <w:sz w:val="22"/>
          <w:szCs w:val="22"/>
          <w:lang w:eastAsia="zh-CN"/>
        </w:rPr>
        <w:t>可接受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中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/ </w:t>
      </w:r>
      <w:r>
        <w:rPr>
          <w:rFonts w:ascii="SimSun" w:eastAsia="SimSun" w:hAnsi="SimSun" w:cs="SimSun"/>
          <w:sz w:val="22"/>
          <w:szCs w:val="22"/>
          <w:lang w:eastAsia="zh-CN"/>
        </w:rPr>
        <w:t>不确定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高至非常高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/ </w:t>
      </w:r>
      <w:r>
        <w:rPr>
          <w:rFonts w:ascii="SimSun" w:eastAsia="SimSun" w:hAnsi="SimSun" w:cs="SimSun"/>
          <w:sz w:val="22"/>
          <w:szCs w:val="22"/>
          <w:lang w:eastAsia="zh-CN"/>
        </w:rPr>
        <w:t>不可接受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>建议</w:t>
      </w: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>/</w:t>
      </w: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>今后行动</w:t>
      </w:r>
      <w:r>
        <w:rPr>
          <w:rFonts w:ascii="SimSun" w:eastAsia="SimSun" w:hAnsi="SimSun" w:cs="SimSun"/>
          <w:b/>
          <w:bCs/>
          <w:lang w:eastAsia="zh-CN"/>
        </w:rPr>
        <w:t>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\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</w:p>
    <w:p w:rsidR="009D00D8" w:rsidRDefault="009D00D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  <w:lang w:eastAsia="zh-CN"/>
        </w:rPr>
        <w:sectPr w:rsidR="009D00D8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  <w:sectPr w:rsidR="009D00D8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lastRenderedPageBreak/>
        <w:t>化学品名称</w:t>
      </w:r>
      <w:r>
        <w:rPr>
          <w:rFonts w:ascii="SimSun" w:eastAsia="SimSun" w:hAnsi="SimSun" w:cs="SimSun"/>
          <w:b/>
          <w:bCs/>
          <w:lang w:eastAsia="zh-CN"/>
        </w:rPr>
        <w:t xml:space="preserve"> (3)</w:t>
      </w:r>
      <w:r>
        <w:rPr>
          <w:rFonts w:ascii="SimSun" w:eastAsia="SimSun" w:hAnsi="SimSun" w:cs="SimSun"/>
          <w:b/>
          <w:bCs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健康影响评级：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b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暴露评级计算结果：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u w:val="single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蒸气压：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分散性评级：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控制等级评级：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 Bold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频次</w:t>
      </w:r>
      <w:r>
        <w:rPr>
          <w:rFonts w:ascii="SimSun" w:eastAsia="SimSun" w:hAnsi="SimSun" w:cs="SimSun"/>
          <w:sz w:val="22"/>
          <w:szCs w:val="22"/>
          <w:lang w:eastAsia="zh-CN"/>
        </w:rPr>
        <w:t>/</w:t>
      </w:r>
      <w:r>
        <w:rPr>
          <w:rFonts w:ascii="SimSun" w:eastAsia="SimSun" w:hAnsi="SimSun" w:cs="SimSun"/>
          <w:sz w:val="22"/>
          <w:szCs w:val="22"/>
          <w:lang w:eastAsia="zh-CN"/>
        </w:rPr>
        <w:t>时长评级：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CN"/>
        </w:rPr>
        <w:t>总体风险等级：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>-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  <w:r>
        <w:rPr>
          <w:rFonts w:ascii="SimSun" w:eastAsia="SimSun" w:hAnsi="SimSun" w:cs="SimSun"/>
          <w:sz w:val="22"/>
          <w:szCs w:val="22"/>
          <w:lang w:eastAsia="zh-CN"/>
        </w:rPr>
        <w:t>微小至低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/ </w:t>
      </w:r>
      <w:r>
        <w:rPr>
          <w:rFonts w:ascii="SimSun" w:eastAsia="SimSun" w:hAnsi="SimSun" w:cs="SimSun"/>
          <w:sz w:val="22"/>
          <w:szCs w:val="22"/>
          <w:lang w:eastAsia="zh-CN"/>
        </w:rPr>
        <w:t>可接受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中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/ </w:t>
      </w:r>
      <w:r>
        <w:rPr>
          <w:rFonts w:ascii="SimSun" w:eastAsia="SimSun" w:hAnsi="SimSun" w:cs="SimSun"/>
          <w:sz w:val="22"/>
          <w:szCs w:val="22"/>
          <w:lang w:eastAsia="zh-CN"/>
        </w:rPr>
        <w:t>不确定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sz w:val="22"/>
          <w:szCs w:val="22"/>
          <w:lang w:eastAsia="zh-CN"/>
        </w:rPr>
        <w:tab/>
        <w:t xml:space="preserve">- </w:t>
      </w:r>
      <w:r>
        <w:rPr>
          <w:rFonts w:ascii="SimSun" w:eastAsia="SimSun" w:hAnsi="SimSun" w:cs="SimSun"/>
          <w:sz w:val="22"/>
          <w:szCs w:val="22"/>
          <w:lang w:eastAsia="zh-CN"/>
        </w:rPr>
        <w:t>高至非常高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/ </w:t>
      </w:r>
      <w:r>
        <w:rPr>
          <w:rFonts w:ascii="SimSun" w:eastAsia="SimSun" w:hAnsi="SimSun" w:cs="SimSun"/>
          <w:sz w:val="22"/>
          <w:szCs w:val="22"/>
          <w:lang w:eastAsia="zh-CN"/>
        </w:rPr>
        <w:t>不可接受</w:t>
      </w:r>
      <w:r>
        <w:rPr>
          <w:rFonts w:ascii="SimSun" w:eastAsia="SimSun" w:hAnsi="SimSun" w:cs="SimSun"/>
          <w:sz w:val="22"/>
          <w:szCs w:val="22"/>
          <w:lang w:eastAsia="zh-CN"/>
        </w:rPr>
        <w:t xml:space="preserve"> 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Cs w:val="22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>建议</w:t>
      </w: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>/</w:t>
      </w: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>今后行动</w:t>
      </w:r>
      <w:r>
        <w:rPr>
          <w:rFonts w:ascii="SimSun" w:eastAsia="SimSun" w:hAnsi="SimSun" w:cs="SimSun"/>
          <w:b/>
          <w:bCs/>
          <w:lang w:eastAsia="zh-CN"/>
        </w:rPr>
        <w:t>：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lang w:eastAsia="zh-CN"/>
        </w:rPr>
      </w:pPr>
    </w:p>
    <w:p w:rsidR="009D00D8" w:rsidRDefault="009D00D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</w:p>
    <w:p w:rsidR="009D00D8" w:rsidRDefault="00D9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/>
          <w:i/>
          <w:iCs/>
          <w:sz w:val="22"/>
          <w:szCs w:val="22"/>
          <w:lang w:eastAsia="zh-CN"/>
        </w:rPr>
        <w:t>如有必要，为任务期间使用的其他化学品额外添加风险等级评估结果</w:t>
      </w:r>
      <w:r>
        <w:rPr>
          <w:rFonts w:ascii="SimSun" w:eastAsia="SimSun" w:hAnsi="SimSun" w:cs="SimSun"/>
          <w:sz w:val="22"/>
          <w:szCs w:val="22"/>
          <w:lang w:eastAsia="zh-CN"/>
        </w:rPr>
        <w:t>。</w:t>
      </w: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  <w:lang w:eastAsia="zh-CN"/>
        </w:rPr>
      </w:pPr>
    </w:p>
    <w:p w:rsidR="009D00D8" w:rsidRDefault="009D00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8"/>
          <w:szCs w:val="22"/>
          <w:u w:val="single"/>
          <w:lang w:eastAsia="zh-CN"/>
        </w:rPr>
        <w:sectPr w:rsidR="009D00D8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1481AB" w:themeColor="accent1" w:themeShade="BF"/>
            <w:left w:val="double" w:sz="4" w:space="24" w:color="1481AB" w:themeColor="accent1" w:themeShade="BF"/>
            <w:bottom w:val="double" w:sz="4" w:space="24" w:color="1481AB" w:themeColor="accent1" w:themeShade="BF"/>
            <w:right w:val="double" w:sz="4" w:space="24" w:color="1481AB" w:themeColor="accent1" w:themeShade="BF"/>
          </w:pgBorders>
          <w:cols w:space="720"/>
          <w:titlePg/>
          <w:docGrid w:linePitch="360"/>
        </w:sectPr>
      </w:pPr>
    </w:p>
    <w:p w:rsidR="009D00D8" w:rsidRDefault="009D00D8">
      <w:pPr>
        <w:pBdr>
          <w:top w:val="double" w:sz="6" w:space="1" w:color="1481AB" w:themeColor="accent1" w:themeShade="BF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zh-CN"/>
        </w:rPr>
      </w:pPr>
      <w:bookmarkStart w:id="0" w:name="_GoBack"/>
      <w:bookmarkEnd w:id="0"/>
    </w:p>
    <w:p w:rsidR="009D00D8" w:rsidRDefault="009D00D8">
      <w:pPr>
        <w:rPr>
          <w:rFonts w:ascii="Arial" w:hAnsi="Arial" w:cs="Arial"/>
          <w:sz w:val="22"/>
          <w:szCs w:val="22"/>
          <w:u w:val="single"/>
          <w:lang w:eastAsia="zh-CN"/>
        </w:rPr>
      </w:pPr>
    </w:p>
    <w:p w:rsidR="009D00D8" w:rsidRDefault="00D94DE8">
      <w:pPr>
        <w:rPr>
          <w:rFonts w:ascii="Arial" w:hAnsi="Arial" w:cs="Arial"/>
          <w:b/>
          <w:szCs w:val="22"/>
          <w:u w:val="single"/>
          <w:lang w:eastAsia="zh-CN"/>
        </w:rPr>
      </w:pPr>
      <w:r>
        <w:rPr>
          <w:rFonts w:ascii="SimSun" w:eastAsia="SimSun" w:hAnsi="SimSun" w:cs="SimSun"/>
          <w:b/>
          <w:bCs/>
          <w:lang w:eastAsia="zh-CN"/>
        </w:rPr>
        <w:t>评估人姓名：</w:t>
      </w:r>
      <w:r>
        <w:rPr>
          <w:rFonts w:ascii="SimSun" w:eastAsia="SimSun" w:hAnsi="SimSun" w:cs="SimSun"/>
          <w:b/>
          <w:bCs/>
          <w:lang w:eastAsia="zh-CN"/>
        </w:rPr>
        <w:tab/>
      </w:r>
      <w:r>
        <w:rPr>
          <w:rFonts w:ascii="SimSun" w:eastAsia="SimSun" w:hAnsi="SimSun" w:cs="SimSun"/>
          <w:b/>
          <w:bCs/>
          <w:lang w:eastAsia="zh-CN"/>
        </w:rPr>
        <w:tab/>
      </w:r>
      <w:r>
        <w:rPr>
          <w:rFonts w:ascii="SimSun" w:eastAsia="SimSun" w:hAnsi="SimSun" w:cs="SimSun"/>
          <w:b/>
          <w:bCs/>
          <w:lang w:eastAsia="zh-CN"/>
        </w:rPr>
        <w:tab/>
      </w:r>
      <w:r>
        <w:rPr>
          <w:rFonts w:ascii="SimSun" w:eastAsia="SimSun" w:hAnsi="SimSun" w:cs="SimSun"/>
          <w:b/>
          <w:bCs/>
          <w:lang w:eastAsia="zh-CN"/>
        </w:rPr>
        <w:tab/>
      </w:r>
      <w:r>
        <w:rPr>
          <w:rFonts w:ascii="SimSun" w:eastAsia="SimSun" w:hAnsi="SimSun" w:cs="SimSun"/>
          <w:b/>
          <w:bCs/>
          <w:lang w:eastAsia="zh-CN"/>
        </w:rPr>
        <w:tab/>
      </w:r>
      <w:r>
        <w:rPr>
          <w:rFonts w:ascii="SimSun" w:eastAsia="SimSun" w:hAnsi="SimSun" w:cs="SimSun"/>
          <w:b/>
          <w:bCs/>
          <w:lang w:eastAsia="zh-CN"/>
        </w:rPr>
        <w:t>评估日期：</w:t>
      </w:r>
    </w:p>
    <w:p w:rsidR="009D00D8" w:rsidRDefault="009D00D8">
      <w:pPr>
        <w:rPr>
          <w:lang w:eastAsia="zh-CN"/>
        </w:rPr>
      </w:pPr>
    </w:p>
    <w:sectPr w:rsidR="009D00D8" w:rsidSect="009D00D8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1481AB" w:themeColor="accent1" w:themeShade="BF"/>
        <w:left w:val="double" w:sz="4" w:space="24" w:color="1481AB" w:themeColor="accent1" w:themeShade="BF"/>
        <w:bottom w:val="double" w:sz="4" w:space="24" w:color="1481AB" w:themeColor="accent1" w:themeShade="BF"/>
        <w:right w:val="double" w:sz="4" w:space="24" w:color="1481AB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D8" w:rsidRDefault="009D00D8" w:rsidP="009D00D8">
      <w:r>
        <w:separator/>
      </w:r>
    </w:p>
  </w:endnote>
  <w:endnote w:type="continuationSeparator" w:id="0">
    <w:p w:rsidR="009D00D8" w:rsidRDefault="009D00D8" w:rsidP="009D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D8" w:rsidRDefault="00D94DE8">
    <w:pPr>
      <w:pStyle w:val="Footer"/>
      <w:jc w:val="right"/>
      <w:rPr>
        <w:rFonts w:ascii="Arial" w:hAnsi="Arial" w:cs="Arial"/>
        <w:sz w:val="18"/>
      </w:rPr>
    </w:pPr>
    <w:r>
      <w:rPr>
        <w:rFonts w:ascii="SimSun" w:eastAsia="SimSun" w:hAnsi="SimSun" w:cs="SimSun"/>
        <w:sz w:val="18"/>
        <w:szCs w:val="18"/>
        <w:lang w:eastAsia="zh-CN"/>
      </w:rPr>
      <w:t>页数</w:t>
    </w:r>
    <w:r>
      <w:rPr>
        <w:rFonts w:ascii="SimSun" w:eastAsia="SimSun" w:hAnsi="SimSun" w:cs="SimSun"/>
        <w:sz w:val="18"/>
        <w:szCs w:val="18"/>
        <w:lang w:eastAsia="zh-CN"/>
      </w:rPr>
      <w:t xml:space="preserve"> </w:t>
    </w:r>
    <w:sdt>
      <w:sdtPr>
        <w:rPr>
          <w:rFonts w:ascii="Arial" w:hAnsi="Arial" w:cs="Arial"/>
          <w:sz w:val="18"/>
        </w:rPr>
        <w:id w:val="339122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00D8"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 xml:space="preserve"> PAGE   \* MERGEFORMAT </w:instrText>
        </w:r>
        <w:r w:rsidR="009D00D8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9D00D8">
          <w:rPr>
            <w:rFonts w:ascii="Arial" w:hAnsi="Arial" w:cs="Arial"/>
            <w:noProof/>
            <w:sz w:val="18"/>
          </w:rPr>
          <w:fldChar w:fldCharType="end"/>
        </w:r>
      </w:sdtContent>
    </w:sdt>
  </w:p>
  <w:p w:rsidR="009D00D8" w:rsidRDefault="009D0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D8" w:rsidRDefault="00D94DE8">
    <w:pPr>
      <w:pStyle w:val="Footer"/>
      <w:jc w:val="right"/>
      <w:rPr>
        <w:rFonts w:ascii="Arial" w:hAnsi="Arial" w:cs="Arial"/>
        <w:sz w:val="18"/>
      </w:rPr>
    </w:pPr>
    <w:r>
      <w:rPr>
        <w:rFonts w:ascii="SimSun" w:eastAsia="SimSun" w:hAnsi="SimSun" w:cs="SimSun"/>
        <w:sz w:val="18"/>
        <w:szCs w:val="18"/>
        <w:lang w:eastAsia="zh-CN"/>
      </w:rPr>
      <w:t>页数</w:t>
    </w:r>
    <w:r>
      <w:rPr>
        <w:rFonts w:ascii="SimSun" w:eastAsia="SimSun" w:hAnsi="SimSun" w:cs="SimSun"/>
        <w:sz w:val="18"/>
        <w:szCs w:val="18"/>
        <w:lang w:eastAsia="zh-CN"/>
      </w:rPr>
      <w:t xml:space="preserve"> </w:t>
    </w:r>
    <w:sdt>
      <w:sdtPr>
        <w:rPr>
          <w:rFonts w:ascii="Arial" w:hAnsi="Arial" w:cs="Arial"/>
          <w:sz w:val="18"/>
        </w:rPr>
        <w:id w:val="-304317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00D8">
          <w:rPr>
            <w:rFonts w:ascii="Arial" w:hAnsi="Arial" w:cs="Arial"/>
            <w:sz w:val="18"/>
          </w:rPr>
          <w:fldChar w:fldCharType="begin"/>
        </w:r>
        <w:r>
          <w:rPr>
            <w:rFonts w:ascii="Arial" w:hAnsi="Arial" w:cs="Arial"/>
            <w:sz w:val="18"/>
          </w:rPr>
          <w:instrText xml:space="preserve"> PAGE   \* MERGEFORMAT </w:instrText>
        </w:r>
        <w:r w:rsidR="009D00D8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="009D00D8">
          <w:rPr>
            <w:rFonts w:ascii="Arial" w:hAnsi="Arial" w:cs="Arial"/>
            <w:noProof/>
            <w:sz w:val="18"/>
          </w:rPr>
          <w:fldChar w:fldCharType="end"/>
        </w:r>
      </w:sdtContent>
    </w:sdt>
  </w:p>
  <w:p w:rsidR="009D00D8" w:rsidRDefault="009D0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D8" w:rsidRDefault="009D00D8" w:rsidP="009D00D8">
      <w:r>
        <w:separator/>
      </w:r>
    </w:p>
  </w:footnote>
  <w:footnote w:type="continuationSeparator" w:id="0">
    <w:p w:rsidR="009D00D8" w:rsidRDefault="009D00D8" w:rsidP="009D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D8" w:rsidRDefault="00D94DE8">
    <w:pPr>
      <w:pStyle w:val="Header"/>
      <w:rPr>
        <w:rFonts w:ascii="Arial" w:hAnsi="Arial" w:cs="Arial"/>
        <w:i/>
        <w:color w:val="000000" w:themeColor="text1"/>
        <w:sz w:val="20"/>
      </w:rPr>
    </w:pPr>
    <w:r>
      <w:rPr>
        <w:rFonts w:ascii="SimSun" w:eastAsia="SimSun" w:hAnsi="SimSun" w:cs="SimSun"/>
        <w:i/>
        <w:iCs/>
        <w:color w:val="000000"/>
        <w:sz w:val="20"/>
        <w:szCs w:val="20"/>
        <w:lang w:eastAsia="zh-CN"/>
      </w:rPr>
      <w:t xml:space="preserve">QEA </w:t>
    </w:r>
    <w:r>
      <w:rPr>
        <w:rFonts w:ascii="SimSun" w:eastAsia="SimSun" w:hAnsi="SimSun" w:cs="SimSun"/>
        <w:i/>
        <w:iCs/>
        <w:color w:val="000000"/>
        <w:sz w:val="20"/>
        <w:szCs w:val="20"/>
        <w:lang w:eastAsia="zh-CN"/>
      </w:rPr>
      <w:t>数据收集表</w:t>
    </w:r>
    <w:r>
      <w:rPr>
        <w:rFonts w:ascii="SimSun" w:eastAsia="SimSun" w:hAnsi="SimSun" w:cs="SimSun"/>
        <w:i/>
        <w:iCs/>
        <w:color w:val="000000"/>
        <w:sz w:val="20"/>
        <w:szCs w:val="20"/>
        <w:lang w:eastAsia="zh-CN"/>
      </w:rPr>
      <w:tab/>
    </w:r>
    <w:r>
      <w:rPr>
        <w:rFonts w:ascii="SimSun" w:eastAsia="SimSun" w:hAnsi="SimSun" w:cs="SimSun"/>
        <w:i/>
        <w:iCs/>
        <w:color w:val="000000"/>
        <w:sz w:val="20"/>
        <w:szCs w:val="20"/>
        <w:lang w:eastAsia="zh-CN"/>
      </w:rPr>
      <w:tab/>
      <w:t xml:space="preserve">2019 </w:t>
    </w:r>
    <w:r>
      <w:rPr>
        <w:rFonts w:ascii="SimSun" w:eastAsia="SimSun" w:hAnsi="SimSun" w:cs="SimSun"/>
        <w:i/>
        <w:iCs/>
        <w:color w:val="000000"/>
        <w:sz w:val="20"/>
        <w:szCs w:val="20"/>
        <w:lang w:eastAsia="zh-CN"/>
      </w:rPr>
      <w:t>年</w:t>
    </w:r>
    <w:r>
      <w:rPr>
        <w:rFonts w:ascii="SimSun" w:eastAsia="SimSun" w:hAnsi="SimSun" w:cs="SimSun"/>
        <w:i/>
        <w:iCs/>
        <w:color w:val="000000"/>
        <w:sz w:val="20"/>
        <w:szCs w:val="20"/>
        <w:lang w:eastAsia="zh-CN"/>
      </w:rPr>
      <w:t xml:space="preserve"> 6 </w:t>
    </w:r>
    <w:r>
      <w:rPr>
        <w:rFonts w:ascii="SimSun" w:eastAsia="SimSun" w:hAnsi="SimSun" w:cs="SimSun"/>
        <w:i/>
        <w:iCs/>
        <w:color w:val="000000"/>
        <w:sz w:val="20"/>
        <w:szCs w:val="20"/>
        <w:lang w:eastAsia="zh-CN"/>
      </w:rPr>
      <w:t>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D8" w:rsidRDefault="00D94DE8">
    <w:pPr>
      <w:pStyle w:val="Header"/>
    </w:pPr>
    <w:r>
      <w:rPr>
        <w:noProof/>
        <w:lang w:eastAsia="zh-CN"/>
      </w:rPr>
      <w:drawing>
        <wp:inline distT="0" distB="0" distL="0" distR="0">
          <wp:extent cx="2641600" cy="695961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P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01" cy="73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00D8" w:rsidRDefault="009D00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8" style="width:0;height:1.5pt" o:hralign="center" o:bullet="t" o:hrstd="t" o:hr="t" fillcolor="#a0a0a0" stroked="f"/>
    </w:pict>
  </w:numPicBullet>
  <w:abstractNum w:abstractNumId="0">
    <w:nsid w:val="640B3850"/>
    <w:multiLevelType w:val="hybridMultilevel"/>
    <w:tmpl w:val="4CA279E0"/>
    <w:lvl w:ilvl="0" w:tplc="6FAA3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8D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05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87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88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29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8A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43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E2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D8"/>
    <w:rsid w:val="009D00D8"/>
    <w:rsid w:val="00D9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00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D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9D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D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D8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9D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4eed5d-d89e-4d16-9da0-5869b67571c3">
      <UserInfo>
        <DisplayName>Pamela Brody-Heine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98CA4FC56274096C0222A9CE23370" ma:contentTypeVersion="10" ma:contentTypeDescription="Create a new document." ma:contentTypeScope="" ma:versionID="8c732201e636605fbaa48d283deeba81">
  <xsd:schema xmlns:xsd="http://www.w3.org/2001/XMLSchema" xmlns:xs="http://www.w3.org/2001/XMLSchema" xmlns:p="http://schemas.microsoft.com/office/2006/metadata/properties" xmlns:ns2="b44eed5d-d89e-4d16-9da0-5869b67571c3" xmlns:ns3="ce8d3388-47b5-4ba2-a3ec-040e3890d3b4" targetNamespace="http://schemas.microsoft.com/office/2006/metadata/properties" ma:root="true" ma:fieldsID="480b12e1c2813c82636e3948bff06bb0" ns2:_="" ns3:_="">
    <xsd:import namespace="b44eed5d-d89e-4d16-9da0-5869b67571c3"/>
    <xsd:import namespace="ce8d3388-47b5-4ba2-a3ec-040e3890d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ed5d-d89e-4d16-9da0-5869b675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3388-47b5-4ba2-a3ec-040e3890d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172C5-186F-4454-B757-AA56792B73C7}">
  <ds:schemaRefs>
    <ds:schemaRef ds:uri="b44eed5d-d89e-4d16-9da0-5869b67571c3"/>
    <ds:schemaRef ds:uri="http://purl.org/dc/dcmitype/"/>
    <ds:schemaRef ds:uri="http://www.w3.org/XML/1998/namespace"/>
    <ds:schemaRef ds:uri="ce8d3388-47b5-4ba2-a3ec-040e3890d3b4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66AFA1-B8BA-4CE5-986C-7AC5A6065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ed5d-d89e-4d16-9da0-5869b67571c3"/>
    <ds:schemaRef ds:uri="ce8d3388-47b5-4ba2-a3ec-040e3890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9D882-7776-4AAF-B2CD-19E3319EB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Kriss</dc:creator>
  <cp:lastModifiedBy>agates</cp:lastModifiedBy>
  <cp:revision>3</cp:revision>
  <dcterms:created xsi:type="dcterms:W3CDTF">2019-07-24T15:43:00Z</dcterms:created>
  <dcterms:modified xsi:type="dcterms:W3CDTF">2019-07-29T15:36:00Z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0x010100C2098CA4FC56274096C0222A9CE23370</vt:lpwstr>
  </property>
</Properties>
</file>